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2036" w14:textId="77777777" w:rsidR="0080791B" w:rsidRPr="00AE62BA" w:rsidRDefault="00000000">
      <w:pPr>
        <w:pStyle w:val="Szvegtrzs"/>
        <w:spacing w:after="0" w:line="240" w:lineRule="auto"/>
        <w:jc w:val="center"/>
        <w:rPr>
          <w:b/>
          <w:bCs/>
        </w:rPr>
      </w:pPr>
      <w:r w:rsidRPr="00AE62BA">
        <w:rPr>
          <w:b/>
          <w:bCs/>
        </w:rPr>
        <w:t>Répcelak Város Önkormányzat Képviselő-testülete 13/2021. (VI. 25.) önkormányzati rendelete</w:t>
      </w:r>
    </w:p>
    <w:p w14:paraId="28B78505" w14:textId="77777777" w:rsidR="0080791B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közösségi együttélés alapvető szabályairól és azok elmulasztása jogkövetkezményeiről</w:t>
      </w:r>
    </w:p>
    <w:p w14:paraId="4A807256" w14:textId="0DE0E7C4" w:rsidR="00AE62BA" w:rsidRDefault="00AE62B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egységes szerkezet</w:t>
      </w:r>
    </w:p>
    <w:p w14:paraId="2376DCA5" w14:textId="77777777" w:rsidR="0080791B" w:rsidRDefault="00000000">
      <w:pPr>
        <w:pStyle w:val="Szvegtrzs"/>
        <w:spacing w:before="220" w:after="0" w:line="240" w:lineRule="auto"/>
        <w:jc w:val="both"/>
      </w:pPr>
      <w:r>
        <w:t xml:space="preserve">Répcelak Város Önkormányzatának Képviselő-testülete Magyarország helyi önkormányzatairól szóló 2011. évi CLXXXIX. Törvény 143. § (4) bekezdés d) pontjában kapott felhatalmazás alapján, az Alaptörvény 32. cikk (1) bekezdés a) </w:t>
      </w:r>
      <w:proofErr w:type="gramStart"/>
      <w:r>
        <w:t>pontjában</w:t>
      </w:r>
      <w:proofErr w:type="gramEnd"/>
      <w:r>
        <w:t xml:space="preserve"> valamint Magyarország helyi önkormányzatairól szóló 2011. évi CLXXXIX. Törvény 8. § (2) bekezdésében meghatározott feladatkörében eljárva a következőket rendeli el:</w:t>
      </w:r>
    </w:p>
    <w:p w14:paraId="21FB78E4" w14:textId="77777777" w:rsidR="0080791B" w:rsidRDefault="00000000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I. Fejezet</w:t>
      </w:r>
    </w:p>
    <w:p w14:paraId="4759793A" w14:textId="77777777" w:rsidR="0080791B" w:rsidRDefault="00000000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Általános rendelkezések </w:t>
      </w:r>
    </w:p>
    <w:p w14:paraId="4E8C7AF7" w14:textId="77777777" w:rsidR="0080791B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Eljárási szabályok</w:t>
      </w:r>
    </w:p>
    <w:p w14:paraId="7E5627D9" w14:textId="77777777" w:rsidR="0080791B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A43B308" w14:textId="77777777" w:rsidR="0080791B" w:rsidRDefault="00000000">
      <w:pPr>
        <w:pStyle w:val="Szvegtrzs"/>
        <w:spacing w:after="0" w:line="240" w:lineRule="auto"/>
        <w:jc w:val="both"/>
      </w:pPr>
      <w:r>
        <w:t xml:space="preserve">(1) A közösségi együttélés alapvető szabályai megszegése, elmulasztása miatt lefolytatott eljárás során az általános közigazgatási rendtartásról szóló 2016. évi CL. törvény (továbbiakban: </w:t>
      </w:r>
      <w:proofErr w:type="spellStart"/>
      <w:r>
        <w:t>Ákr</w:t>
      </w:r>
      <w:proofErr w:type="spellEnd"/>
      <w:r>
        <w:t>.), és a közigazgatási szabályszegések szankcióiról szóló 2017. évi CXXV. törvény rendelkezéseit kell alkalmazni.</w:t>
      </w:r>
    </w:p>
    <w:p w14:paraId="223815D8" w14:textId="77777777" w:rsidR="0080791B" w:rsidRDefault="00000000">
      <w:pPr>
        <w:pStyle w:val="Szvegtrzs"/>
        <w:spacing w:before="240" w:after="0" w:line="240" w:lineRule="auto"/>
        <w:jc w:val="both"/>
      </w:pPr>
      <w:r>
        <w:t>(2)</w:t>
      </w:r>
      <w:r>
        <w:rPr>
          <w:rStyle w:val="FootnoteAnchor"/>
        </w:rPr>
        <w:footnoteReference w:id="1"/>
      </w:r>
    </w:p>
    <w:p w14:paraId="5CAAD470" w14:textId="77777777" w:rsidR="0080791B" w:rsidRDefault="00000000">
      <w:pPr>
        <w:pStyle w:val="Szvegtrzs"/>
        <w:spacing w:before="240" w:after="0" w:line="240" w:lineRule="auto"/>
        <w:jc w:val="both"/>
      </w:pPr>
      <w:r>
        <w:t>(3) A közösségi együttélés alapvető szabályai megszegése, elmulasztása miatti eljárás kizárólag hivatalból indítható, amely akkor sem minősül kérelemre indult eljárásnak, ha a magatartást természetes személy, jogi személy, vagy jogi személyiséggel nem rendelkező szervezet jelenti be.</w:t>
      </w:r>
    </w:p>
    <w:p w14:paraId="20A4A5C8" w14:textId="77777777" w:rsidR="0080791B" w:rsidRDefault="00000000">
      <w:pPr>
        <w:pStyle w:val="Szvegtrzs"/>
        <w:spacing w:before="240" w:after="0" w:line="240" w:lineRule="auto"/>
        <w:jc w:val="both"/>
      </w:pPr>
      <w:r>
        <w:t>(4) E rendelet alkalmazásában a közösségi együttélés alapvető szabályai megszegése, elmulasztása az a magatartás, amely bűncselekménynek vagy szabálysértésnek nem minősül, de a Képviselő-testület által meghatározott közösségi együttélés szabályaival ellentétes.</w:t>
      </w:r>
    </w:p>
    <w:p w14:paraId="67789C02" w14:textId="77777777" w:rsidR="0080791B" w:rsidRDefault="00000000">
      <w:pPr>
        <w:pStyle w:val="Szvegtrzs"/>
        <w:spacing w:before="240" w:after="0" w:line="240" w:lineRule="auto"/>
        <w:jc w:val="both"/>
      </w:pPr>
      <w:r>
        <w:t>(5) A rendelet azon magatartási szabályok megszegése, elmulasztása esetén nem alkalmazható, amelyeket magasabb szintű jogszabály bűncselekménynek vagy szabálysértésnek minősít, vagy más módon szankcionál.</w:t>
      </w:r>
    </w:p>
    <w:p w14:paraId="1905D4F7" w14:textId="77777777" w:rsidR="0080791B" w:rsidRDefault="00000000">
      <w:pPr>
        <w:pStyle w:val="Szvegtrzs"/>
        <w:spacing w:before="240" w:after="0" w:line="240" w:lineRule="auto"/>
        <w:jc w:val="both"/>
      </w:pPr>
      <w:r>
        <w:t>(6) A közigazgatási bírságot átutalási postautalványon vagy banki utalással Répcelak Város Önkormányzatának 72600115-15001007 számú pénzforgalmi számlájára kell befizetni.</w:t>
      </w:r>
    </w:p>
    <w:p w14:paraId="0FC7D236" w14:textId="77777777" w:rsidR="0080791B" w:rsidRDefault="00000000">
      <w:pPr>
        <w:pStyle w:val="Szvegtrzs"/>
        <w:spacing w:before="240" w:after="0" w:line="240" w:lineRule="auto"/>
        <w:jc w:val="both"/>
      </w:pPr>
      <w:r>
        <w:t xml:space="preserve">(7) A meg nem fizetett bírsággal kapcsolatos eljárásra az </w:t>
      </w:r>
      <w:proofErr w:type="spellStart"/>
      <w:r>
        <w:t>Ákr</w:t>
      </w:r>
      <w:proofErr w:type="spellEnd"/>
      <w:r>
        <w:t>. 134. §-</w:t>
      </w:r>
      <w:proofErr w:type="spellStart"/>
      <w:r>
        <w:t>ának</w:t>
      </w:r>
      <w:proofErr w:type="spellEnd"/>
      <w:r>
        <w:t xml:space="preserve"> szabályait kell alkalmazni.</w:t>
      </w:r>
    </w:p>
    <w:p w14:paraId="7FD82A38" w14:textId="77777777" w:rsidR="0080791B" w:rsidRDefault="00000000">
      <w:pPr>
        <w:pStyle w:val="Szvegtrzs"/>
        <w:spacing w:before="240" w:after="0" w:line="240" w:lineRule="auto"/>
        <w:jc w:val="both"/>
      </w:pPr>
      <w:r>
        <w:t xml:space="preserve">(8) Az eljárási képességgel nem rendelkező személy esetén az </w:t>
      </w:r>
      <w:proofErr w:type="spellStart"/>
      <w:r>
        <w:t>Ákr</w:t>
      </w:r>
      <w:proofErr w:type="spellEnd"/>
      <w:r>
        <w:t>. 12. §-a alapján kell eljárni.</w:t>
      </w:r>
    </w:p>
    <w:p w14:paraId="22D8A6EC" w14:textId="77777777" w:rsidR="0080791B" w:rsidRDefault="00000000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II. Fejezet</w:t>
      </w:r>
    </w:p>
    <w:p w14:paraId="6C8879E2" w14:textId="77777777" w:rsidR="0080791B" w:rsidRDefault="00000000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lastRenderedPageBreak/>
        <w:t xml:space="preserve">A közösségi együttélés alapvető szabályai és azok </w:t>
      </w:r>
      <w:r>
        <w:rPr>
          <w:b/>
          <w:bCs/>
          <w:i/>
          <w:iCs/>
        </w:rPr>
        <w:t>elmulasztásának</w:t>
      </w:r>
      <w:r>
        <w:rPr>
          <w:i/>
          <w:iCs/>
        </w:rPr>
        <w:t xml:space="preserve"> jogkövetkezményei </w:t>
      </w:r>
    </w:p>
    <w:p w14:paraId="4AB8BE40" w14:textId="77777777" w:rsidR="0080791B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Közterület használata</w:t>
      </w:r>
    </w:p>
    <w:p w14:paraId="2C676D80" w14:textId="77777777" w:rsidR="0080791B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6E08F95" w14:textId="77777777" w:rsidR="0080791B" w:rsidRDefault="00000000">
      <w:pPr>
        <w:pStyle w:val="Szvegtrzs"/>
        <w:spacing w:after="0" w:line="240" w:lineRule="auto"/>
        <w:jc w:val="both"/>
      </w:pPr>
      <w:r>
        <w:t>(1) Répcelak város Önkormányzatának tulajdonában lévő a közterület-használat rendjének szabályozásáról szóló 9/2021. (V.28.) önkormányzati rendelet területi hatálya alá tartozó közterület bejelentés köteles használata esetén a használó köteles bejelentési kötelezettségének eleget tenni. A közterületet a közterület-használati engedéllyel, abban meghatározott mértékben, célra vagy módon lehet használni.</w:t>
      </w:r>
    </w:p>
    <w:p w14:paraId="3FF116EE" w14:textId="77777777" w:rsidR="0080791B" w:rsidRDefault="00000000">
      <w:pPr>
        <w:pStyle w:val="Szvegtrzs"/>
        <w:spacing w:before="240" w:after="0" w:line="240" w:lineRule="auto"/>
        <w:jc w:val="both"/>
      </w:pPr>
      <w:r>
        <w:t>(2)</w:t>
      </w:r>
      <w:r>
        <w:rPr>
          <w:rStyle w:val="FootnoteAnchor"/>
        </w:rPr>
        <w:footnoteReference w:id="2"/>
      </w:r>
      <w:r>
        <w:t xml:space="preserve"> Aki Répcelak város közterületeit a közterület-használati engedélyben foglaltaktól eltérő mértékben, célra vagy módon, vagy érvényes közterület-használati engedély nélkül használja a közigazgatási szabályszegések szankcióiról szóló 2017. évi CXXV. törvény 10. § (3) bekezdésében meghatározottak alapján közigazgatási bírsággal sújtható.</w:t>
      </w:r>
    </w:p>
    <w:p w14:paraId="1F096D19" w14:textId="77777777" w:rsidR="0080791B" w:rsidRDefault="00000000">
      <w:pPr>
        <w:pStyle w:val="Szvegtrzs"/>
        <w:spacing w:before="240" w:after="0" w:line="240" w:lineRule="auto"/>
        <w:jc w:val="both"/>
      </w:pPr>
      <w:r>
        <w:t>(3)</w:t>
      </w:r>
      <w:r>
        <w:rPr>
          <w:rStyle w:val="FootnoteAnchor"/>
        </w:rPr>
        <w:footnoteReference w:id="3"/>
      </w:r>
      <w:r>
        <w:t xml:space="preserve"> A közterületek, közutak és azok tartozékai bontásáról, valamint az érvényes hatósági engedéllyel nem rendelkező gépkocsik elszállításáról szóló 14/2023.(VI.30.) önkormányzati rendelet 2. §. (1) bekezdésében meghatározottaknak eleget kell tenni. Az igénybe vevőnek a tulajdonosi hozzájárulásban, illetve a közútkezelői hozzájárulásban foglaltaknak megfelelően kell eljárni.</w:t>
      </w:r>
    </w:p>
    <w:p w14:paraId="47AB1A3E" w14:textId="77777777" w:rsidR="0080791B" w:rsidRDefault="00000000">
      <w:pPr>
        <w:pStyle w:val="Szvegtrzs"/>
        <w:spacing w:before="240" w:after="0" w:line="240" w:lineRule="auto"/>
        <w:jc w:val="both"/>
      </w:pPr>
      <w:r>
        <w:t>(4)</w:t>
      </w:r>
      <w:r>
        <w:rPr>
          <w:rStyle w:val="FootnoteAnchor"/>
        </w:rPr>
        <w:footnoteReference w:id="4"/>
      </w:r>
      <w:r>
        <w:t xml:space="preserve"> Az az igénybe vevő, aki a (3) bekezdésben foglalt előírásoknak nem vagy attól eltérő módon tesz eleget első ízben figyelmeztetésben részesül, ismételt megszegése esetén a közigazgatási szabályszegések szankcióiról szóló 2017. évi CXXV. törvény 10. § (3) bekezdésében meghatározottak alapján közigazgatási bírsággal sújtható.</w:t>
      </w:r>
    </w:p>
    <w:p w14:paraId="0A1AA547" w14:textId="77777777" w:rsidR="0080791B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Közterületek tisztán tartásával kapcsolatos magatartások</w:t>
      </w:r>
    </w:p>
    <w:p w14:paraId="3B4345B9" w14:textId="77777777" w:rsidR="0080791B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  <w:r>
        <w:rPr>
          <w:rStyle w:val="FootnoteAnchor"/>
          <w:b/>
          <w:bCs/>
        </w:rPr>
        <w:footnoteReference w:id="5"/>
      </w:r>
    </w:p>
    <w:p w14:paraId="1ED69523" w14:textId="77777777" w:rsidR="0080791B" w:rsidRDefault="00000000">
      <w:pPr>
        <w:pStyle w:val="Szvegtrzs"/>
        <w:spacing w:after="0" w:line="240" w:lineRule="auto"/>
        <w:jc w:val="both"/>
      </w:pPr>
      <w:r>
        <w:t>(1) Az ingatlan tulajdonos, kezelője, használója, haszonélvezője, bérlője, albérlője, szívességi használója (továbbiakban: tulajdonos) köteles betartani a Répcelak Város Önkormányzata Képviselő-testületének a települési környezet védelméről szóló 7/2023.(III.31.) önkormányzati rendeletének foglalt előírásokat.</w:t>
      </w:r>
    </w:p>
    <w:p w14:paraId="29242BC5" w14:textId="77777777" w:rsidR="0080791B" w:rsidRDefault="00000000">
      <w:pPr>
        <w:pStyle w:val="Szvegtrzs"/>
        <w:spacing w:before="240" w:after="0" w:line="240" w:lineRule="auto"/>
        <w:jc w:val="both"/>
      </w:pPr>
      <w:r>
        <w:t>(2) Az a tulajdonos, aki az (1) bekezdésben foglaltaknak nem tesz eleget a közigazgatási szabályszegések szankcióiról szóló 2017. évi CXXV. törvény 10. § (3) bekezdésében meghatározottak alapján közigazgatási bírsággal sújtható.</w:t>
      </w:r>
    </w:p>
    <w:p w14:paraId="6BAFE60D" w14:textId="77777777" w:rsidR="0080791B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A város jelképeinek használata</w:t>
      </w:r>
    </w:p>
    <w:p w14:paraId="5619777C" w14:textId="77777777" w:rsidR="0080791B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2A09A624" w14:textId="77777777" w:rsidR="0080791B" w:rsidRDefault="00000000">
      <w:pPr>
        <w:pStyle w:val="Szvegtrzs"/>
        <w:spacing w:after="0" w:line="240" w:lineRule="auto"/>
        <w:jc w:val="both"/>
      </w:pPr>
      <w:r>
        <w:lastRenderedPageBreak/>
        <w:t xml:space="preserve">(1) Répcelak város jelképeinek használata kizárólag a Répcelak város címeréről, zászlójáról, pecsétjéről és azok használatáról szóló 10/1996. (III. 28.) számú önkormányzati rendelet 4. §. – 9. §- </w:t>
      </w:r>
      <w:proofErr w:type="spellStart"/>
      <w:r>
        <w:t>ban</w:t>
      </w:r>
      <w:proofErr w:type="spellEnd"/>
      <w:r>
        <w:t xml:space="preserve"> foglalt engedély birtokában és az abban foglalt módon lehetséges.</w:t>
      </w:r>
    </w:p>
    <w:p w14:paraId="4F37819A" w14:textId="77777777" w:rsidR="0080791B" w:rsidRDefault="00000000">
      <w:pPr>
        <w:pStyle w:val="Szvegtrzs"/>
        <w:spacing w:before="240" w:after="0" w:line="240" w:lineRule="auto"/>
        <w:jc w:val="both"/>
      </w:pPr>
      <w:r>
        <w:t>(2)</w:t>
      </w:r>
      <w:r>
        <w:rPr>
          <w:rStyle w:val="FootnoteAnchor"/>
        </w:rPr>
        <w:footnoteReference w:id="6"/>
      </w:r>
      <w:r>
        <w:t xml:space="preserve"> Aki Répcelak város jelképeit a Répcelak város címeréről, zászlójáról, pecsétjéről és azok használatáról szóló 10/1996. (III.28.) számú rendelet 4. § - 9. §-ban foglalt engedély vagy használatra vonatkozó engedélytől eltérő módon, illetve a város közösségét sértő módon használja fel a közigazgatási szabályszegések szankcióiról szóló 2017. évi CXXV. törvény 10. § (3) bekezdésében meghatározottak alapján közigazgatási bírsággal sújtható.</w:t>
      </w:r>
    </w:p>
    <w:p w14:paraId="1F73D893" w14:textId="77777777" w:rsidR="0080791B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Temető használatával kapcsolatos magatartások</w:t>
      </w:r>
    </w:p>
    <w:p w14:paraId="3A483AE5" w14:textId="77777777" w:rsidR="0080791B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00084594" w14:textId="77777777" w:rsidR="0080791B" w:rsidRDefault="00000000">
      <w:pPr>
        <w:pStyle w:val="Szvegtrzs"/>
        <w:spacing w:after="0" w:line="240" w:lineRule="auto"/>
        <w:jc w:val="both"/>
      </w:pPr>
      <w:r>
        <w:t>(1) A temető területén engedéllyel lehet építési, bontási, helyreállítási, beszállítási munkát végezni.</w:t>
      </w:r>
    </w:p>
    <w:p w14:paraId="5861DED5" w14:textId="77777777" w:rsidR="0080791B" w:rsidRDefault="00000000">
      <w:pPr>
        <w:pStyle w:val="Szvegtrzs"/>
        <w:spacing w:before="240" w:after="0" w:line="240" w:lineRule="auto"/>
        <w:jc w:val="both"/>
      </w:pPr>
      <w:r>
        <w:t>(2) személy és tehergépkocsival és más járművel az üzemeltető külön engedélyével lehet a temető területére behajtani.</w:t>
      </w:r>
    </w:p>
    <w:p w14:paraId="3DAE87B1" w14:textId="77777777" w:rsidR="0080791B" w:rsidRDefault="00000000">
      <w:pPr>
        <w:pStyle w:val="Szvegtrzs"/>
        <w:spacing w:before="240" w:after="0" w:line="240" w:lineRule="auto"/>
        <w:jc w:val="both"/>
      </w:pPr>
      <w:r>
        <w:t>(3) A sírokat, síremlékeket és egyéb kegyeleti tárgyakat tilos beszennyezni, vagy jogosulatlanul áthelyezni vagy eltávolítani.</w:t>
      </w:r>
    </w:p>
    <w:p w14:paraId="6B987182" w14:textId="77777777" w:rsidR="0080791B" w:rsidRDefault="00000000">
      <w:pPr>
        <w:pStyle w:val="Szvegtrzs"/>
        <w:spacing w:before="240" w:after="0" w:line="240" w:lineRule="auto"/>
        <w:jc w:val="both"/>
      </w:pPr>
      <w:r>
        <w:t>(4) A temető területén nem lehet olyan magatartást tanúsítani, amely sérti a temetőt látogató közönség kegyeleti érzését.</w:t>
      </w:r>
    </w:p>
    <w:p w14:paraId="52476AC2" w14:textId="77777777" w:rsidR="0080791B" w:rsidRDefault="00000000">
      <w:pPr>
        <w:pStyle w:val="Szvegtrzs"/>
        <w:spacing w:before="240" w:after="0" w:line="240" w:lineRule="auto"/>
        <w:jc w:val="both"/>
      </w:pPr>
      <w:r>
        <w:t>(5) A temető területére nem lehet állatot bevinni- a vakvezető kutya kivételével.</w:t>
      </w:r>
    </w:p>
    <w:p w14:paraId="18D768EC" w14:textId="77777777" w:rsidR="0080791B" w:rsidRDefault="00000000">
      <w:pPr>
        <w:pStyle w:val="Szvegtrzs"/>
        <w:spacing w:before="240" w:after="0" w:line="240" w:lineRule="auto"/>
        <w:jc w:val="both"/>
      </w:pPr>
      <w:r>
        <w:t>(6)</w:t>
      </w:r>
      <w:r>
        <w:rPr>
          <w:rStyle w:val="FootnoteAnchor"/>
        </w:rPr>
        <w:footnoteReference w:id="7"/>
      </w:r>
      <w:r>
        <w:t xml:space="preserve"> Aki az (1)-(5) bekezdésben meghatározott magatartást megszegi, elmulasztja a közigazgatási szabályszegések szankcióiról szóló 2017. évi CXXV. törvény 10. § (3) bekezdésében meghatározottak alapján közigazgatási bírsággal sújtható.</w:t>
      </w:r>
    </w:p>
    <w:p w14:paraId="1AE0F469" w14:textId="77777777" w:rsidR="0080791B" w:rsidRDefault="00000000">
      <w:pPr>
        <w:pStyle w:val="Szvegtrzs"/>
        <w:spacing w:before="240" w:after="0" w:line="240" w:lineRule="auto"/>
        <w:jc w:val="both"/>
      </w:pPr>
      <w:r>
        <w:t>(7)</w:t>
      </w:r>
      <w:r>
        <w:rPr>
          <w:rStyle w:val="FootnoteAnchor"/>
        </w:rPr>
        <w:footnoteReference w:id="8"/>
      </w:r>
    </w:p>
    <w:p w14:paraId="430D2F58" w14:textId="77777777" w:rsidR="0080791B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Fás szárú növények védelmével kapcsolatos magatartások</w:t>
      </w:r>
    </w:p>
    <w:p w14:paraId="6BDE1C95" w14:textId="77777777" w:rsidR="0080791B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  <w:r>
        <w:rPr>
          <w:rStyle w:val="FootnoteAnchor"/>
          <w:b/>
          <w:bCs/>
        </w:rPr>
        <w:footnoteReference w:id="9"/>
      </w:r>
    </w:p>
    <w:p w14:paraId="42FB6342" w14:textId="77777777" w:rsidR="0080791B" w:rsidRDefault="00000000">
      <w:pPr>
        <w:pStyle w:val="Szvegtrzs"/>
        <w:spacing w:after="0" w:line="240" w:lineRule="auto"/>
        <w:jc w:val="both"/>
      </w:pPr>
      <w:r>
        <w:t>(1) A tulajdonos köteles a fás szárú növények védelméről szóló 346/2008. (XII.30.) kormányrendeletben meghatározottak szerint a fás szárú növények kivágására engedélyt kérni.</w:t>
      </w:r>
    </w:p>
    <w:p w14:paraId="411BC0CE" w14:textId="77777777" w:rsidR="0080791B" w:rsidRDefault="00000000">
      <w:pPr>
        <w:pStyle w:val="Szvegtrzs"/>
        <w:spacing w:before="240" w:after="0" w:line="240" w:lineRule="auto"/>
        <w:jc w:val="both"/>
      </w:pPr>
      <w:r>
        <w:t>(2) A tulajdonos köteles az (1) bekezdésben előírt engedélyező határozatban meghatározott időtartamon belül a növény helyben történő szakszerű pótlásáról gondoskodni.</w:t>
      </w:r>
    </w:p>
    <w:p w14:paraId="60C072E7" w14:textId="77777777" w:rsidR="0080791B" w:rsidRDefault="00000000">
      <w:pPr>
        <w:pStyle w:val="Szvegtrzs"/>
        <w:spacing w:before="240" w:after="0" w:line="240" w:lineRule="auto"/>
        <w:jc w:val="both"/>
      </w:pPr>
      <w:r>
        <w:lastRenderedPageBreak/>
        <w:t>(3) Az a tulajdonos, aki az (1) – (2) bekezdésben meghatározott közösségi együttélés alapvető szabályát elmulasztja a közigazgatási szabályszegések szankcióiról szóló 2017. évi CXXV. törvény 10. § (3) bekezdésében meghatározottak alapján közigazgatási bírsággal sújtható.</w:t>
      </w:r>
    </w:p>
    <w:p w14:paraId="5205007A" w14:textId="77777777" w:rsidR="0080791B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7. Záró rendelkezések</w:t>
      </w:r>
    </w:p>
    <w:p w14:paraId="24F02C20" w14:textId="77777777" w:rsidR="0080791B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  <w:r>
        <w:rPr>
          <w:rStyle w:val="FootnoteAnchor"/>
          <w:b/>
          <w:bCs/>
        </w:rPr>
        <w:footnoteReference w:id="10"/>
      </w:r>
    </w:p>
    <w:p w14:paraId="2CD99F5E" w14:textId="77777777" w:rsidR="0080791B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33C3A786" w14:textId="77777777" w:rsidR="0080791B" w:rsidRDefault="00000000">
      <w:pPr>
        <w:pStyle w:val="Szvegtrzs"/>
        <w:spacing w:after="0" w:line="240" w:lineRule="auto"/>
        <w:jc w:val="both"/>
      </w:pPr>
      <w:r>
        <w:t>Ez a rendelet a kihirdetését követő 15. napon lép hatályba.</w:t>
      </w:r>
    </w:p>
    <w:p w14:paraId="00CBB2EE" w14:textId="77777777" w:rsidR="00AE62BA" w:rsidRDefault="00AE62BA">
      <w:pPr>
        <w:pStyle w:val="Szvegtrzs"/>
        <w:spacing w:after="0" w:line="240" w:lineRule="auto"/>
        <w:jc w:val="both"/>
      </w:pPr>
    </w:p>
    <w:p w14:paraId="7AEEE817" w14:textId="77777777" w:rsidR="00AE62BA" w:rsidRDefault="00AE62BA">
      <w:pPr>
        <w:pStyle w:val="Szvegtrzs"/>
        <w:spacing w:after="0" w:line="240" w:lineRule="auto"/>
        <w:jc w:val="both"/>
      </w:pPr>
    </w:p>
    <w:p w14:paraId="08292C10" w14:textId="77777777" w:rsidR="00AE62BA" w:rsidRPr="00AE62BA" w:rsidRDefault="00AE62BA" w:rsidP="00AE62BA">
      <w:pPr>
        <w:suppressAutoHyphens w:val="0"/>
        <w:spacing w:before="220" w:after="140" w:line="288" w:lineRule="auto"/>
      </w:pPr>
      <w:r w:rsidRPr="00AE62BA">
        <w:t>Répcelak, 2021. június 24.</w:t>
      </w:r>
    </w:p>
    <w:p w14:paraId="2E8C295F" w14:textId="77777777" w:rsidR="00AE62BA" w:rsidRPr="00AE62BA" w:rsidRDefault="00AE62BA" w:rsidP="00AE62BA">
      <w:pPr>
        <w:suppressAutoHyphens w:val="0"/>
        <w:spacing w:before="220" w:after="140" w:line="288" w:lineRule="auto"/>
      </w:pPr>
    </w:p>
    <w:p w14:paraId="521BE6E5" w14:textId="77777777" w:rsidR="00AE62BA" w:rsidRPr="00AE62BA" w:rsidRDefault="00AE62BA" w:rsidP="00AE62BA">
      <w:pPr>
        <w:suppressAutoHyphens w:val="0"/>
        <w:spacing w:before="220" w:after="140" w:line="288" w:lineRule="auto"/>
      </w:pPr>
    </w:p>
    <w:p w14:paraId="1375C0AD" w14:textId="77777777" w:rsidR="00AE62BA" w:rsidRPr="00AE62BA" w:rsidRDefault="00AE62BA" w:rsidP="00AE62BA">
      <w:pPr>
        <w:suppressAutoHyphens w:val="0"/>
      </w:pPr>
      <w:r w:rsidRPr="00AE62BA">
        <w:t xml:space="preserve">Szabó József </w:t>
      </w:r>
      <w:r w:rsidRPr="00AE62BA">
        <w:tab/>
      </w:r>
      <w:r w:rsidRPr="00AE62BA">
        <w:tab/>
      </w:r>
      <w:r w:rsidRPr="00AE62BA">
        <w:tab/>
      </w:r>
      <w:r w:rsidRPr="00AE62BA">
        <w:tab/>
      </w:r>
      <w:r w:rsidRPr="00AE62BA">
        <w:tab/>
        <w:t xml:space="preserve">            dr. Kiss Julianna </w:t>
      </w:r>
    </w:p>
    <w:p w14:paraId="276D6C64" w14:textId="77777777" w:rsidR="00AE62BA" w:rsidRPr="00AE62BA" w:rsidRDefault="00AE62BA" w:rsidP="00AE62BA">
      <w:pPr>
        <w:suppressAutoHyphens w:val="0"/>
      </w:pPr>
      <w:r w:rsidRPr="00AE62BA">
        <w:t>polgármester</w:t>
      </w:r>
      <w:r w:rsidRPr="00AE62BA">
        <w:tab/>
      </w:r>
      <w:r w:rsidRPr="00AE62BA">
        <w:tab/>
      </w:r>
      <w:r w:rsidRPr="00AE62BA">
        <w:tab/>
      </w:r>
      <w:r w:rsidRPr="00AE62BA">
        <w:tab/>
      </w:r>
      <w:r w:rsidRPr="00AE62BA">
        <w:tab/>
      </w:r>
      <w:r w:rsidRPr="00AE62BA">
        <w:tab/>
      </w:r>
      <w:r w:rsidRPr="00AE62BA">
        <w:tab/>
        <w:t>jegyző</w:t>
      </w:r>
    </w:p>
    <w:p w14:paraId="2BE3ED01" w14:textId="77777777" w:rsidR="00AE62BA" w:rsidRPr="00AE62BA" w:rsidRDefault="00AE62BA" w:rsidP="00AE62BA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62080D70" w14:textId="77777777" w:rsidR="00AE62BA" w:rsidRPr="00AE62BA" w:rsidRDefault="00AE62BA" w:rsidP="00AE62BA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69F865DD" w14:textId="77777777" w:rsidR="00AE62BA" w:rsidRPr="00AE62BA" w:rsidRDefault="00AE62BA" w:rsidP="00AE62BA">
      <w:pPr>
        <w:suppressAutoHyphens w:val="0"/>
        <w:rPr>
          <w:kern w:val="0"/>
        </w:rPr>
      </w:pPr>
      <w:r w:rsidRPr="00AE62BA">
        <w:rPr>
          <w:kern w:val="0"/>
        </w:rPr>
        <w:t xml:space="preserve">Záradék: a rendelet kihirdetve 2021. június 25-én.  </w:t>
      </w:r>
    </w:p>
    <w:p w14:paraId="7968C9DD" w14:textId="77777777" w:rsidR="00AE62BA" w:rsidRPr="00AE62BA" w:rsidRDefault="00AE62BA" w:rsidP="00AE62BA">
      <w:pPr>
        <w:suppressAutoHyphens w:val="0"/>
        <w:rPr>
          <w:kern w:val="0"/>
        </w:rPr>
      </w:pPr>
    </w:p>
    <w:p w14:paraId="441529C8" w14:textId="77777777" w:rsidR="00AE62BA" w:rsidRPr="00AE62BA" w:rsidRDefault="00AE62BA" w:rsidP="00AE62BA">
      <w:pPr>
        <w:suppressAutoHyphens w:val="0"/>
        <w:rPr>
          <w:kern w:val="0"/>
        </w:rPr>
      </w:pPr>
      <w:r w:rsidRPr="00AE62BA">
        <w:rPr>
          <w:kern w:val="0"/>
        </w:rPr>
        <w:t xml:space="preserve">dr. Kiss Julianna </w:t>
      </w:r>
      <w:proofErr w:type="spellStart"/>
      <w:r w:rsidRPr="00AE62BA">
        <w:rPr>
          <w:kern w:val="0"/>
        </w:rPr>
        <w:t>sk</w:t>
      </w:r>
      <w:proofErr w:type="spellEnd"/>
      <w:r w:rsidRPr="00AE62BA">
        <w:rPr>
          <w:kern w:val="0"/>
        </w:rPr>
        <w:t xml:space="preserve">. </w:t>
      </w:r>
    </w:p>
    <w:p w14:paraId="7AF0B94A" w14:textId="77777777" w:rsidR="00AE62BA" w:rsidRPr="00AE62BA" w:rsidRDefault="00AE62BA" w:rsidP="00AE62BA">
      <w:pPr>
        <w:suppressAutoHyphens w:val="0"/>
      </w:pPr>
      <w:r w:rsidRPr="00AE62BA">
        <w:rPr>
          <w:kern w:val="0"/>
        </w:rPr>
        <w:t xml:space="preserve">          jegyző</w:t>
      </w:r>
    </w:p>
    <w:p w14:paraId="000151B5" w14:textId="77777777" w:rsidR="00AE62BA" w:rsidRPr="00AE62BA" w:rsidRDefault="00AE62BA" w:rsidP="00AE62BA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5D16A1ED" w14:textId="60C3008A" w:rsidR="00AE62BA" w:rsidRDefault="00AE62BA">
      <w:pPr>
        <w:pStyle w:val="Szvegtrzs"/>
        <w:spacing w:after="0" w:line="240" w:lineRule="auto"/>
        <w:jc w:val="both"/>
      </w:pPr>
      <w:r>
        <w:t>Egységes szerkezetbe foglalva: 2023. július 1-én.</w:t>
      </w:r>
    </w:p>
    <w:p w14:paraId="60ECA879" w14:textId="77777777" w:rsidR="00AE62BA" w:rsidRDefault="00AE62BA">
      <w:pPr>
        <w:pStyle w:val="Szvegtrzs"/>
        <w:spacing w:after="0" w:line="240" w:lineRule="auto"/>
        <w:jc w:val="both"/>
      </w:pPr>
    </w:p>
    <w:p w14:paraId="3938B2C4" w14:textId="31660C2F" w:rsidR="00AE62BA" w:rsidRDefault="00AE62BA">
      <w:pPr>
        <w:pStyle w:val="Szvegtrzs"/>
        <w:spacing w:after="0" w:line="240" w:lineRule="auto"/>
        <w:jc w:val="both"/>
      </w:pPr>
      <w:r>
        <w:t xml:space="preserve">dr. Kiss Julianna </w:t>
      </w:r>
    </w:p>
    <w:p w14:paraId="797F3FB4" w14:textId="5B6B0408" w:rsidR="00AE62BA" w:rsidRDefault="00AE62BA">
      <w:pPr>
        <w:pStyle w:val="Szvegtrzs"/>
        <w:spacing w:after="0" w:line="240" w:lineRule="auto"/>
        <w:jc w:val="both"/>
      </w:pPr>
      <w:r>
        <w:t xml:space="preserve">     jegyző</w:t>
      </w:r>
    </w:p>
    <w:sectPr w:rsidR="00AE62BA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6B9A" w14:textId="77777777" w:rsidR="00AC1E5F" w:rsidRDefault="00AC1E5F">
      <w:r>
        <w:separator/>
      </w:r>
    </w:p>
  </w:endnote>
  <w:endnote w:type="continuationSeparator" w:id="0">
    <w:p w14:paraId="3A7714CD" w14:textId="77777777" w:rsidR="00AC1E5F" w:rsidRDefault="00AC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BD78" w14:textId="77777777" w:rsidR="0080791B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99AE5" w14:textId="77777777" w:rsidR="00AC1E5F" w:rsidRDefault="00AC1E5F">
      <w:pPr>
        <w:rPr>
          <w:sz w:val="12"/>
        </w:rPr>
      </w:pPr>
      <w:r>
        <w:separator/>
      </w:r>
    </w:p>
  </w:footnote>
  <w:footnote w:type="continuationSeparator" w:id="0">
    <w:p w14:paraId="48768FB4" w14:textId="77777777" w:rsidR="00AC1E5F" w:rsidRDefault="00AC1E5F">
      <w:pPr>
        <w:rPr>
          <w:sz w:val="12"/>
        </w:rPr>
      </w:pPr>
      <w:r>
        <w:continuationSeparator/>
      </w:r>
    </w:p>
  </w:footnote>
  <w:footnote w:id="1">
    <w:p w14:paraId="41D26FF0" w14:textId="77777777" w:rsidR="0080791B" w:rsidRDefault="00000000">
      <w:pPr>
        <w:pStyle w:val="Lbjegyzetszveg"/>
      </w:pPr>
      <w:r>
        <w:rPr>
          <w:rStyle w:val="FootnoteCharacters"/>
        </w:rPr>
        <w:footnoteRef/>
      </w:r>
      <w:r>
        <w:tab/>
        <w:t>Az 1. § (2) bekezdését a Répcelak Város Önkormányzata Képviselő-testületének 15/2023. (VI. 30.) önkormányzati rendelete 6. § a) pontja hatályon kívül helyezte.</w:t>
      </w:r>
    </w:p>
  </w:footnote>
  <w:footnote w:id="2">
    <w:p w14:paraId="411D30C4" w14:textId="77777777" w:rsidR="0080791B" w:rsidRDefault="00000000">
      <w:pPr>
        <w:pStyle w:val="Lbjegyzetszveg"/>
      </w:pPr>
      <w:r>
        <w:rPr>
          <w:rStyle w:val="FootnoteCharacters"/>
        </w:rPr>
        <w:footnoteRef/>
      </w:r>
      <w:r>
        <w:tab/>
        <w:t>A 2. § (2) bekezdése a Répcelak Város Önkormányzata Képviselő-testületének 15/2023. (VI. 30.) önkormányzati rendelete 1. § (1) bekezdésével megállapított szöveg.</w:t>
      </w:r>
    </w:p>
  </w:footnote>
  <w:footnote w:id="3">
    <w:p w14:paraId="17E49C3B" w14:textId="77777777" w:rsidR="0080791B" w:rsidRDefault="00000000">
      <w:pPr>
        <w:pStyle w:val="Lbjegyzetszveg"/>
      </w:pPr>
      <w:r>
        <w:rPr>
          <w:rStyle w:val="FootnoteCharacters"/>
        </w:rPr>
        <w:footnoteRef/>
      </w:r>
      <w:r>
        <w:tab/>
        <w:t>A 2. § (3) bekezdését a Répcelak Város Önkormányzata Képviselő-testületének 15/2023. (VI. 30.) önkormányzati rendelete 1. § (2) bekezdése iktatta be.</w:t>
      </w:r>
    </w:p>
  </w:footnote>
  <w:footnote w:id="4">
    <w:p w14:paraId="384A52C9" w14:textId="77777777" w:rsidR="0080791B" w:rsidRDefault="00000000">
      <w:pPr>
        <w:pStyle w:val="Lbjegyzetszveg"/>
      </w:pPr>
      <w:r>
        <w:rPr>
          <w:rStyle w:val="FootnoteCharacters"/>
        </w:rPr>
        <w:footnoteRef/>
      </w:r>
      <w:r>
        <w:tab/>
        <w:t>A 2. § (4) bekezdését a Répcelak Város Önkormányzata Képviselő-testületének 15/2023. (VI. 30.) önkormányzati rendelete 1. § (2) bekezdése iktatta be.</w:t>
      </w:r>
    </w:p>
  </w:footnote>
  <w:footnote w:id="5">
    <w:p w14:paraId="1656AA36" w14:textId="77777777" w:rsidR="0080791B" w:rsidRDefault="00000000">
      <w:pPr>
        <w:pStyle w:val="Lbjegyzetszveg"/>
      </w:pPr>
      <w:r>
        <w:rPr>
          <w:rStyle w:val="FootnoteCharacters"/>
        </w:rPr>
        <w:footnoteRef/>
      </w:r>
      <w:r>
        <w:tab/>
        <w:t>A 3. § a Répcelak Város Önkormányzata Képviselő-testületének 15/2023. (VI. 30.) önkormányzati rendelete 2.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6">
    <w:p w14:paraId="15CC8E25" w14:textId="77777777" w:rsidR="0080791B" w:rsidRDefault="00000000">
      <w:pPr>
        <w:pStyle w:val="Lbjegyzetszveg"/>
      </w:pPr>
      <w:r>
        <w:rPr>
          <w:rStyle w:val="FootnoteCharacters"/>
        </w:rPr>
        <w:footnoteRef/>
      </w:r>
      <w:r>
        <w:tab/>
        <w:t>A 4. § (2) bekezdése a Répcelak Város Önkormányzata Képviselő-testületének 15/2023. (VI. 30.) önkormányzati rendelete 3.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7">
    <w:p w14:paraId="6375E194" w14:textId="77777777" w:rsidR="0080791B" w:rsidRDefault="00000000">
      <w:pPr>
        <w:pStyle w:val="Lbjegyzetszveg"/>
      </w:pPr>
      <w:r>
        <w:rPr>
          <w:rStyle w:val="FootnoteCharacters"/>
        </w:rPr>
        <w:footnoteRef/>
      </w:r>
      <w:r>
        <w:tab/>
        <w:t>Az 5. § (6) bekezdése a Répcelak Város Önkormányzata Képviselő-testületének 15/2023. (VI. 30.) önkormányzati rendelete 4.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8">
    <w:p w14:paraId="3C5BD730" w14:textId="77777777" w:rsidR="0080791B" w:rsidRDefault="00000000">
      <w:pPr>
        <w:pStyle w:val="Lbjegyzetszveg"/>
      </w:pPr>
      <w:r>
        <w:rPr>
          <w:rStyle w:val="FootnoteCharacters"/>
        </w:rPr>
        <w:footnoteRef/>
      </w:r>
      <w:r>
        <w:tab/>
        <w:t>Az 5. § (7) bekezdését a Répcelak Város Önkormányzata Képviselő-testületének 15/2023. (VI. 30.) önkormányzati rendelete 6. § b) pontja hatályon kívül helyezte.</w:t>
      </w:r>
    </w:p>
  </w:footnote>
  <w:footnote w:id="9">
    <w:p w14:paraId="2A5B1FE9" w14:textId="77777777" w:rsidR="0080791B" w:rsidRDefault="00000000">
      <w:pPr>
        <w:pStyle w:val="Lbjegyzetszveg"/>
      </w:pPr>
      <w:r>
        <w:rPr>
          <w:rStyle w:val="FootnoteCharacters"/>
        </w:rPr>
        <w:footnoteRef/>
      </w:r>
      <w:r>
        <w:tab/>
        <w:t>A 6. § a Répcelak Város Önkormányzata Képviselő-testületének 15/2023. (VI. 30.) önkormányzati rendelete 5.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10">
    <w:p w14:paraId="04E3EE76" w14:textId="77777777" w:rsidR="0080791B" w:rsidRDefault="00000000">
      <w:pPr>
        <w:pStyle w:val="Lbjegyzetszveg"/>
      </w:pPr>
      <w:r>
        <w:rPr>
          <w:rStyle w:val="FootnoteCharacters"/>
        </w:rPr>
        <w:footnoteRef/>
      </w:r>
      <w:r>
        <w:tab/>
        <w:t>A 7. § a 2010. évi CXXX. törvény 12. § (2) bekezdése alapján hatályát vesztette.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44B3A"/>
    <w:multiLevelType w:val="multilevel"/>
    <w:tmpl w:val="75F2642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30918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91B"/>
    <w:rsid w:val="0080791B"/>
    <w:rsid w:val="00AC1E5F"/>
    <w:rsid w:val="00A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9D4C"/>
  <w15:docId w15:val="{536C9B5B-3070-4398-B006-9944B39A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877</Words>
  <Characters>6057</Characters>
  <Application>Microsoft Office Word</Application>
  <DocSecurity>0</DocSecurity>
  <Lines>50</Lines>
  <Paragraphs>13</Paragraphs>
  <ScaleCrop>false</ScaleCrop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Office4</cp:lastModifiedBy>
  <cp:revision>4</cp:revision>
  <dcterms:created xsi:type="dcterms:W3CDTF">2017-08-15T13:24:00Z</dcterms:created>
  <dcterms:modified xsi:type="dcterms:W3CDTF">2023-06-30T05:55:00Z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